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969"/>
      </w:tblGrid>
      <w:tr w:rsidR="00991F2C" w:rsidTr="00991F2C">
        <w:tc>
          <w:tcPr>
            <w:tcW w:w="5670" w:type="dxa"/>
          </w:tcPr>
          <w:p w:rsidR="00991F2C" w:rsidRDefault="00991F2C" w:rsidP="00A324AF">
            <w:pPr>
              <w:rPr>
                <w:sz w:val="28"/>
                <w:szCs w:val="28"/>
              </w:rPr>
            </w:pPr>
          </w:p>
        </w:tc>
        <w:tc>
          <w:tcPr>
            <w:tcW w:w="3969" w:type="dxa"/>
          </w:tcPr>
          <w:p w:rsidR="00991F2C" w:rsidRDefault="00991F2C" w:rsidP="00A324AF">
            <w:pPr>
              <w:rPr>
                <w:sz w:val="28"/>
                <w:szCs w:val="28"/>
              </w:rPr>
            </w:pPr>
            <w:r>
              <w:rPr>
                <w:sz w:val="28"/>
                <w:szCs w:val="28"/>
              </w:rPr>
              <w:t>Приложение 10</w:t>
            </w:r>
          </w:p>
          <w:p w:rsidR="00991F2C" w:rsidRDefault="00991F2C" w:rsidP="00257014">
            <w:pPr>
              <w:keepNext/>
              <w:spacing w:line="280" w:lineRule="exact"/>
              <w:rPr>
                <w:b/>
                <w:bCs/>
                <w:sz w:val="28"/>
                <w:szCs w:val="28"/>
              </w:rPr>
            </w:pPr>
            <w:r>
              <w:rPr>
                <w:sz w:val="28"/>
                <w:szCs w:val="28"/>
              </w:rPr>
              <w:t>к проекту закона города Москвы «</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A324AF" w:rsidRDefault="00A324AF" w:rsidP="00AB7B43">
      <w:pPr>
        <w:jc w:val="center"/>
        <w:rPr>
          <w:b/>
          <w:bCs/>
          <w:sz w:val="28"/>
          <w:szCs w:val="28"/>
        </w:rPr>
      </w:pPr>
    </w:p>
    <w:p w:rsidR="00D3286E" w:rsidRDefault="00D3286E" w:rsidP="00AB7B43">
      <w:pPr>
        <w:jc w:val="center"/>
        <w:rPr>
          <w:b/>
          <w:bCs/>
          <w:sz w:val="28"/>
          <w:szCs w:val="28"/>
        </w:rPr>
      </w:pPr>
    </w:p>
    <w:p w:rsidR="00D573DF" w:rsidRPr="00D573DF" w:rsidRDefault="00D573DF" w:rsidP="00D573DF">
      <w:pPr>
        <w:widowControl w:val="0"/>
        <w:autoSpaceDE w:val="0"/>
        <w:autoSpaceDN w:val="0"/>
        <w:adjustRightInd w:val="0"/>
        <w:jc w:val="center"/>
        <w:rPr>
          <w:b/>
          <w:bCs/>
          <w:color w:val="000000" w:themeColor="text1"/>
          <w:sz w:val="28"/>
          <w:szCs w:val="28"/>
        </w:rPr>
      </w:pPr>
      <w:r w:rsidRPr="00D573DF">
        <w:rPr>
          <w:b/>
          <w:bCs/>
          <w:color w:val="000000" w:themeColor="text1"/>
          <w:sz w:val="28"/>
          <w:szCs w:val="28"/>
        </w:rPr>
        <w:t xml:space="preserve">Консолидированные субсидии, предоставленные в </w:t>
      </w:r>
      <w:r w:rsidR="008A0ABE">
        <w:rPr>
          <w:b/>
          <w:bCs/>
          <w:color w:val="000000" w:themeColor="text1"/>
          <w:sz w:val="28"/>
          <w:szCs w:val="28"/>
        </w:rPr>
        <w:t xml:space="preserve">2022 </w:t>
      </w:r>
      <w:r w:rsidRPr="00D573DF">
        <w:rPr>
          <w:b/>
          <w:bCs/>
          <w:color w:val="000000" w:themeColor="text1"/>
          <w:sz w:val="28"/>
          <w:szCs w:val="28"/>
        </w:rPr>
        <w:t xml:space="preserve">году бюджетам городских округов и поселений на </w:t>
      </w:r>
      <w:proofErr w:type="spellStart"/>
      <w:r w:rsidRPr="00D573DF">
        <w:rPr>
          <w:b/>
          <w:bCs/>
          <w:color w:val="000000" w:themeColor="text1"/>
          <w:sz w:val="28"/>
          <w:szCs w:val="28"/>
        </w:rPr>
        <w:t>софинансирование</w:t>
      </w:r>
      <w:proofErr w:type="spellEnd"/>
      <w:r w:rsidRPr="00D573DF">
        <w:rPr>
          <w:b/>
          <w:bCs/>
          <w:color w:val="000000" w:themeColor="text1"/>
          <w:sz w:val="28"/>
          <w:szCs w:val="28"/>
        </w:rPr>
        <w:t xml:space="preserve"> расходных обязательств, возникающих при выполнении полномочий органов местного самоуправления городских округов и поселений по решению вопросов местного значения в сфере жилищно</w:t>
      </w:r>
      <w:r w:rsidR="001C1817">
        <w:rPr>
          <w:b/>
          <w:bCs/>
          <w:color w:val="000000" w:themeColor="text1"/>
          <w:sz w:val="28"/>
          <w:szCs w:val="28"/>
        </w:rPr>
        <w:t>-</w:t>
      </w:r>
      <w:r w:rsidRPr="00D573DF">
        <w:rPr>
          <w:b/>
          <w:bCs/>
          <w:color w:val="000000" w:themeColor="text1"/>
          <w:sz w:val="28"/>
          <w:szCs w:val="28"/>
        </w:rPr>
        <w:t xml:space="preserve">коммунального </w:t>
      </w:r>
      <w:bookmarkStart w:id="0" w:name="_GoBack"/>
      <w:bookmarkEnd w:id="0"/>
      <w:r w:rsidRPr="00D573DF">
        <w:rPr>
          <w:b/>
          <w:bCs/>
          <w:color w:val="000000" w:themeColor="text1"/>
          <w:sz w:val="28"/>
          <w:szCs w:val="28"/>
        </w:rPr>
        <w:t>хозяйства, благоустройства и дорожной деятельности</w:t>
      </w:r>
    </w:p>
    <w:p w:rsidR="00B52677" w:rsidRPr="00FB3C2A" w:rsidRDefault="00B52677" w:rsidP="00A324AF">
      <w:pPr>
        <w:widowControl w:val="0"/>
        <w:autoSpaceDE w:val="0"/>
        <w:autoSpaceDN w:val="0"/>
        <w:adjustRightInd w:val="0"/>
        <w:jc w:val="center"/>
        <w:rPr>
          <w:bCs/>
          <w:color w:val="000000" w:themeColor="text1"/>
          <w:sz w:val="28"/>
          <w:szCs w:val="28"/>
        </w:rPr>
      </w:pPr>
    </w:p>
    <w:p w:rsidR="00D3286E" w:rsidRPr="00FB3C2A" w:rsidRDefault="00D3286E" w:rsidP="00A324AF">
      <w:pPr>
        <w:widowControl w:val="0"/>
        <w:autoSpaceDE w:val="0"/>
        <w:autoSpaceDN w:val="0"/>
        <w:adjustRightInd w:val="0"/>
        <w:jc w:val="center"/>
        <w:rPr>
          <w:bCs/>
          <w:color w:val="000000" w:themeColor="text1"/>
          <w:sz w:val="28"/>
          <w:szCs w:val="28"/>
        </w:rPr>
      </w:pPr>
    </w:p>
    <w:p w:rsidR="00554406" w:rsidRDefault="00B52677" w:rsidP="0075177B">
      <w:pPr>
        <w:widowControl w:val="0"/>
        <w:autoSpaceDE w:val="0"/>
        <w:autoSpaceDN w:val="0"/>
        <w:adjustRightInd w:val="0"/>
        <w:jc w:val="right"/>
        <w:rPr>
          <w:bCs/>
          <w:color w:val="000000" w:themeColor="text1"/>
        </w:rPr>
      </w:pPr>
      <w:r w:rsidRPr="00B52677">
        <w:rPr>
          <w:bCs/>
          <w:color w:val="000000" w:themeColor="text1"/>
        </w:rPr>
        <w:t>(</w:t>
      </w:r>
      <w:r w:rsidR="0075177B" w:rsidRPr="00B52677">
        <w:rPr>
          <w:bCs/>
          <w:color w:val="000000" w:themeColor="text1"/>
        </w:rPr>
        <w:t>тыс. рублей</w:t>
      </w:r>
      <w:r w:rsidRPr="00B52677">
        <w:rPr>
          <w:bCs/>
          <w:color w:val="000000" w:themeColor="text1"/>
        </w:rPr>
        <w:t>)</w:t>
      </w:r>
    </w:p>
    <w:tbl>
      <w:tblPr>
        <w:tblStyle w:val="aa"/>
        <w:tblW w:w="9634" w:type="dxa"/>
        <w:tblLayout w:type="fixed"/>
        <w:tblLook w:val="04A0" w:firstRow="1" w:lastRow="0" w:firstColumn="1" w:lastColumn="0" w:noHBand="0" w:noVBand="1"/>
      </w:tblPr>
      <w:tblGrid>
        <w:gridCol w:w="5524"/>
        <w:gridCol w:w="4110"/>
      </w:tblGrid>
      <w:tr w:rsidR="00554406" w:rsidRPr="00FF7069" w:rsidTr="00FF7069">
        <w:trPr>
          <w:trHeight w:val="397"/>
          <w:tblHeader/>
        </w:trPr>
        <w:tc>
          <w:tcPr>
            <w:tcW w:w="5524" w:type="dxa"/>
            <w:vMerge w:val="restart"/>
            <w:vAlign w:val="center"/>
            <w:hideMark/>
          </w:tcPr>
          <w:p w:rsidR="00554406" w:rsidRPr="00FF7069" w:rsidRDefault="00554406" w:rsidP="00135D7A">
            <w:pPr>
              <w:jc w:val="center"/>
              <w:rPr>
                <w:b/>
              </w:rPr>
            </w:pPr>
            <w:r w:rsidRPr="00FF7069">
              <w:rPr>
                <w:b/>
              </w:rPr>
              <w:t>Наименование административного округа города Москвы, городского округа, поселения</w:t>
            </w:r>
          </w:p>
        </w:tc>
        <w:tc>
          <w:tcPr>
            <w:tcW w:w="4110" w:type="dxa"/>
            <w:vMerge w:val="restart"/>
            <w:vAlign w:val="center"/>
            <w:hideMark/>
          </w:tcPr>
          <w:p w:rsidR="00554406" w:rsidRPr="00FF7069" w:rsidRDefault="00554406" w:rsidP="00135D7A">
            <w:pPr>
              <w:jc w:val="center"/>
              <w:rPr>
                <w:b/>
              </w:rPr>
            </w:pPr>
            <w:r w:rsidRPr="00FF7069">
              <w:rPr>
                <w:b/>
              </w:rPr>
              <w:t>2022 год</w:t>
            </w:r>
          </w:p>
        </w:tc>
      </w:tr>
      <w:tr w:rsidR="00554406" w:rsidRPr="006714FC" w:rsidTr="00FF7069">
        <w:trPr>
          <w:trHeight w:val="397"/>
          <w:tblHeader/>
        </w:trPr>
        <w:tc>
          <w:tcPr>
            <w:tcW w:w="5524" w:type="dxa"/>
            <w:vMerge/>
            <w:hideMark/>
          </w:tcPr>
          <w:p w:rsidR="00554406" w:rsidRPr="006714FC" w:rsidRDefault="00554406" w:rsidP="00135D7A"/>
        </w:tc>
        <w:tc>
          <w:tcPr>
            <w:tcW w:w="4110" w:type="dxa"/>
            <w:vMerge/>
            <w:hideMark/>
          </w:tcPr>
          <w:p w:rsidR="00554406" w:rsidRPr="00F172F9" w:rsidRDefault="00554406" w:rsidP="00135D7A"/>
        </w:tc>
      </w:tr>
      <w:tr w:rsidR="00554406" w:rsidRPr="006714FC" w:rsidTr="00FF7069">
        <w:trPr>
          <w:trHeight w:val="397"/>
          <w:tblHeader/>
        </w:trPr>
        <w:tc>
          <w:tcPr>
            <w:tcW w:w="5524" w:type="dxa"/>
            <w:tcBorders>
              <w:bottom w:val="single" w:sz="4" w:space="0" w:color="auto"/>
            </w:tcBorders>
            <w:noWrap/>
            <w:vAlign w:val="center"/>
            <w:hideMark/>
          </w:tcPr>
          <w:p w:rsidR="00554406" w:rsidRPr="008711E1" w:rsidRDefault="00554406" w:rsidP="00135D7A">
            <w:pPr>
              <w:jc w:val="center"/>
              <w:rPr>
                <w:sz w:val="20"/>
                <w:szCs w:val="20"/>
              </w:rPr>
            </w:pPr>
            <w:r w:rsidRPr="008711E1">
              <w:rPr>
                <w:sz w:val="20"/>
                <w:szCs w:val="20"/>
              </w:rPr>
              <w:t>1</w:t>
            </w:r>
          </w:p>
        </w:tc>
        <w:tc>
          <w:tcPr>
            <w:tcW w:w="4110" w:type="dxa"/>
            <w:tcBorders>
              <w:bottom w:val="single" w:sz="4" w:space="0" w:color="auto"/>
            </w:tcBorders>
            <w:noWrap/>
            <w:vAlign w:val="center"/>
            <w:hideMark/>
          </w:tcPr>
          <w:p w:rsidR="00554406" w:rsidRPr="008711E1" w:rsidRDefault="00554406" w:rsidP="00135D7A">
            <w:pPr>
              <w:jc w:val="center"/>
              <w:rPr>
                <w:sz w:val="20"/>
                <w:szCs w:val="20"/>
              </w:rPr>
            </w:pPr>
            <w:r w:rsidRPr="008711E1">
              <w:rPr>
                <w:sz w:val="20"/>
                <w:szCs w:val="20"/>
              </w:rPr>
              <w:t>2</w:t>
            </w:r>
          </w:p>
        </w:tc>
      </w:tr>
      <w:tr w:rsidR="00554406" w:rsidRPr="006714FC" w:rsidTr="00FF7069">
        <w:trPr>
          <w:trHeight w:val="397"/>
        </w:trPr>
        <w:tc>
          <w:tcPr>
            <w:tcW w:w="5524" w:type="dxa"/>
            <w:tcBorders>
              <w:bottom w:val="nil"/>
            </w:tcBorders>
            <w:noWrap/>
            <w:vAlign w:val="center"/>
          </w:tcPr>
          <w:p w:rsidR="00554406" w:rsidRPr="00AB3B7D" w:rsidRDefault="00554406" w:rsidP="00135D7A">
            <w:pPr>
              <w:rPr>
                <w:b/>
                <w:sz w:val="20"/>
                <w:szCs w:val="20"/>
              </w:rPr>
            </w:pPr>
            <w:proofErr w:type="spellStart"/>
            <w:r w:rsidRPr="00AB3B7D">
              <w:rPr>
                <w:b/>
                <w:bCs/>
              </w:rPr>
              <w:t>Новомосковский</w:t>
            </w:r>
            <w:proofErr w:type="spellEnd"/>
            <w:r w:rsidRPr="00AB3B7D">
              <w:rPr>
                <w:b/>
                <w:bCs/>
              </w:rPr>
              <w:t xml:space="preserve"> административный округ города Москвы</w:t>
            </w:r>
          </w:p>
        </w:tc>
        <w:tc>
          <w:tcPr>
            <w:tcW w:w="4110" w:type="dxa"/>
            <w:tcBorders>
              <w:bottom w:val="single" w:sz="4" w:space="0" w:color="auto"/>
            </w:tcBorders>
            <w:noWrap/>
            <w:vAlign w:val="center"/>
          </w:tcPr>
          <w:p w:rsidR="00554406" w:rsidRPr="002A7E15" w:rsidRDefault="00554406" w:rsidP="00135D7A">
            <w:pPr>
              <w:jc w:val="right"/>
            </w:pPr>
          </w:p>
        </w:tc>
      </w:tr>
      <w:tr w:rsidR="00554406" w:rsidRPr="006714FC" w:rsidTr="00FF7069">
        <w:trPr>
          <w:trHeight w:val="397"/>
        </w:trPr>
        <w:tc>
          <w:tcPr>
            <w:tcW w:w="5524" w:type="dxa"/>
            <w:noWrap/>
            <w:vAlign w:val="center"/>
          </w:tcPr>
          <w:p w:rsidR="00554406" w:rsidRPr="006714FC" w:rsidRDefault="00554406" w:rsidP="00135D7A">
            <w:r w:rsidRPr="006714FC">
              <w:t>городской округ Щербинка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554406" w:rsidRPr="003C28A9" w:rsidRDefault="00554406" w:rsidP="00135D7A">
            <w:pPr>
              <w:jc w:val="right"/>
            </w:pPr>
            <w:r w:rsidRPr="003C28A9">
              <w:t>600 230,2</w:t>
            </w:r>
          </w:p>
        </w:tc>
      </w:tr>
      <w:tr w:rsidR="00554406" w:rsidRPr="006714FC" w:rsidTr="00FF7069">
        <w:trPr>
          <w:trHeight w:val="397"/>
        </w:trPr>
        <w:tc>
          <w:tcPr>
            <w:tcW w:w="5524" w:type="dxa"/>
            <w:noWrap/>
            <w:vAlign w:val="center"/>
            <w:hideMark/>
          </w:tcPr>
          <w:p w:rsidR="00554406" w:rsidRPr="006714FC" w:rsidRDefault="00554406" w:rsidP="00135D7A">
            <w:r w:rsidRPr="006714FC">
              <w:t>поселения:</w:t>
            </w:r>
          </w:p>
        </w:tc>
        <w:tc>
          <w:tcPr>
            <w:tcW w:w="4110" w:type="dxa"/>
            <w:tcBorders>
              <w:top w:val="nil"/>
              <w:left w:val="single" w:sz="4" w:space="0" w:color="auto"/>
              <w:bottom w:val="single" w:sz="4" w:space="0" w:color="auto"/>
              <w:right w:val="single" w:sz="4" w:space="0" w:color="auto"/>
            </w:tcBorders>
            <w:shd w:val="clear" w:color="auto" w:fill="auto"/>
            <w:noWrap/>
            <w:vAlign w:val="bottom"/>
          </w:tcPr>
          <w:p w:rsidR="00554406" w:rsidRPr="003C28A9" w:rsidRDefault="00554406" w:rsidP="00135D7A">
            <w:pPr>
              <w:jc w:val="right"/>
            </w:pP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Внуковское</w:t>
            </w:r>
            <w:proofErr w:type="spellEnd"/>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616 256,3</w:t>
            </w:r>
          </w:p>
        </w:tc>
      </w:tr>
      <w:tr w:rsidR="00554406" w:rsidRPr="00846069" w:rsidTr="00FF7069">
        <w:trPr>
          <w:trHeight w:val="397"/>
        </w:trPr>
        <w:tc>
          <w:tcPr>
            <w:tcW w:w="5524" w:type="dxa"/>
            <w:noWrap/>
            <w:vAlign w:val="center"/>
            <w:hideMark/>
          </w:tcPr>
          <w:p w:rsidR="00554406" w:rsidRPr="00846069" w:rsidRDefault="00554406" w:rsidP="00135D7A">
            <w:r w:rsidRPr="00846069">
              <w:t>Воскресенское</w:t>
            </w:r>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192 779,5</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Десеновское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396 859,9</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Кокошкино</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118 644,0</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Марушкинское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157 871,5</w:t>
            </w:r>
          </w:p>
        </w:tc>
      </w:tr>
      <w:tr w:rsidR="00554406" w:rsidRPr="00846069" w:rsidTr="00FF7069">
        <w:trPr>
          <w:trHeight w:val="397"/>
        </w:trPr>
        <w:tc>
          <w:tcPr>
            <w:tcW w:w="5524" w:type="dxa"/>
            <w:noWrap/>
            <w:vAlign w:val="center"/>
            <w:hideMark/>
          </w:tcPr>
          <w:p w:rsidR="00554406" w:rsidRPr="00846069" w:rsidRDefault="00554406" w:rsidP="00135D7A">
            <w:r w:rsidRPr="00846069">
              <w:t>Московский</w:t>
            </w:r>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179 374,7</w:t>
            </w:r>
          </w:p>
        </w:tc>
      </w:tr>
      <w:tr w:rsidR="00554406" w:rsidRPr="00846069" w:rsidTr="00FF7069">
        <w:trPr>
          <w:trHeight w:val="397"/>
        </w:trPr>
        <w:tc>
          <w:tcPr>
            <w:tcW w:w="5524" w:type="dxa"/>
            <w:noWrap/>
            <w:vAlign w:val="center"/>
            <w:hideMark/>
          </w:tcPr>
          <w:p w:rsidR="00554406" w:rsidRPr="00846069" w:rsidRDefault="00554406" w:rsidP="00135D7A">
            <w:r w:rsidRPr="00846069">
              <w:t>«</w:t>
            </w:r>
            <w:proofErr w:type="spellStart"/>
            <w:r w:rsidRPr="00846069">
              <w:t>Мосрентген</w:t>
            </w:r>
            <w:proofErr w:type="spellEnd"/>
            <w:r w:rsidRPr="00846069">
              <w:t>»</w:t>
            </w:r>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189 417,2</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Рязановское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139 627,4</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Сосенское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385 215,4</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Филимонковское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558 072,8</w:t>
            </w:r>
          </w:p>
        </w:tc>
      </w:tr>
      <w:tr w:rsidR="00554406" w:rsidRPr="00846069" w:rsidTr="00FF7069">
        <w:trPr>
          <w:trHeight w:val="397"/>
        </w:trPr>
        <w:tc>
          <w:tcPr>
            <w:tcW w:w="5524" w:type="dxa"/>
            <w:noWrap/>
            <w:vAlign w:val="center"/>
          </w:tcPr>
          <w:p w:rsidR="00554406" w:rsidRPr="00846069" w:rsidRDefault="00554406" w:rsidP="00135D7A">
            <w:pPr>
              <w:rPr>
                <w:b/>
              </w:rPr>
            </w:pPr>
            <w:r w:rsidRPr="00846069">
              <w:rPr>
                <w:b/>
                <w:bCs/>
              </w:rPr>
              <w:t>Троицкий административный округ города Москвы</w:t>
            </w:r>
          </w:p>
        </w:tc>
        <w:tc>
          <w:tcPr>
            <w:tcW w:w="4110" w:type="dxa"/>
            <w:tcBorders>
              <w:top w:val="nil"/>
              <w:left w:val="single" w:sz="4" w:space="0" w:color="auto"/>
              <w:bottom w:val="single" w:sz="4" w:space="0" w:color="auto"/>
              <w:right w:val="single" w:sz="4" w:space="0" w:color="auto"/>
            </w:tcBorders>
            <w:shd w:val="clear" w:color="auto" w:fill="auto"/>
            <w:noWrap/>
            <w:vAlign w:val="bottom"/>
          </w:tcPr>
          <w:p w:rsidR="00554406" w:rsidRPr="00846069" w:rsidRDefault="00554406" w:rsidP="00135D7A">
            <w:pPr>
              <w:jc w:val="right"/>
            </w:pPr>
          </w:p>
        </w:tc>
      </w:tr>
      <w:tr w:rsidR="00554406" w:rsidRPr="00846069" w:rsidTr="00FF7069">
        <w:trPr>
          <w:trHeight w:val="397"/>
        </w:trPr>
        <w:tc>
          <w:tcPr>
            <w:tcW w:w="5524" w:type="dxa"/>
            <w:noWrap/>
            <w:vAlign w:val="center"/>
            <w:hideMark/>
          </w:tcPr>
          <w:p w:rsidR="00554406" w:rsidRPr="00846069" w:rsidRDefault="00554406" w:rsidP="00135D7A">
            <w:r w:rsidRPr="00846069">
              <w:t>городской округ Троицк</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554406" w:rsidRPr="00846069" w:rsidRDefault="00554406" w:rsidP="00135D7A">
            <w:pPr>
              <w:jc w:val="right"/>
            </w:pPr>
            <w:r w:rsidRPr="00846069">
              <w:t>295 430,0</w:t>
            </w:r>
          </w:p>
        </w:tc>
      </w:tr>
      <w:tr w:rsidR="00554406" w:rsidRPr="00846069" w:rsidTr="00FF7069">
        <w:trPr>
          <w:trHeight w:val="397"/>
        </w:trPr>
        <w:tc>
          <w:tcPr>
            <w:tcW w:w="5524" w:type="dxa"/>
            <w:noWrap/>
            <w:vAlign w:val="center"/>
            <w:hideMark/>
          </w:tcPr>
          <w:p w:rsidR="00554406" w:rsidRPr="00846069" w:rsidRDefault="00554406" w:rsidP="00135D7A">
            <w:r w:rsidRPr="00846069">
              <w:t>поселения:</w:t>
            </w:r>
          </w:p>
        </w:tc>
        <w:tc>
          <w:tcPr>
            <w:tcW w:w="411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54406" w:rsidRPr="00846069" w:rsidRDefault="00554406" w:rsidP="00135D7A">
            <w:pPr>
              <w:jc w:val="right"/>
            </w:pP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Вороновское</w:t>
            </w:r>
            <w:proofErr w:type="spellEnd"/>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169 276,1</w:t>
            </w:r>
          </w:p>
        </w:tc>
      </w:tr>
      <w:tr w:rsidR="00554406" w:rsidRPr="00846069" w:rsidTr="00FF7069">
        <w:trPr>
          <w:trHeight w:val="397"/>
        </w:trPr>
        <w:tc>
          <w:tcPr>
            <w:tcW w:w="5524" w:type="dxa"/>
            <w:noWrap/>
            <w:vAlign w:val="center"/>
            <w:hideMark/>
          </w:tcPr>
          <w:p w:rsidR="00554406" w:rsidRPr="00846069" w:rsidRDefault="00554406" w:rsidP="00135D7A">
            <w:r w:rsidRPr="00846069">
              <w:t>Киевский</w:t>
            </w:r>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128 631,9</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Кленовское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99 827,1</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lastRenderedPageBreak/>
              <w:t>Краснопахорское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bottom"/>
          </w:tcPr>
          <w:p w:rsidR="00554406" w:rsidRPr="00846069" w:rsidRDefault="00554406" w:rsidP="00135D7A">
            <w:pPr>
              <w:jc w:val="right"/>
            </w:pPr>
            <w:r w:rsidRPr="00846069">
              <w:t>462 949,6</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Михайлово-Ярцевское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150 566,2</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Новофедоровское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127 830,0</w:t>
            </w:r>
          </w:p>
        </w:tc>
      </w:tr>
      <w:tr w:rsidR="00554406" w:rsidRPr="00846069" w:rsidTr="00FF7069">
        <w:trPr>
          <w:trHeight w:val="397"/>
        </w:trPr>
        <w:tc>
          <w:tcPr>
            <w:tcW w:w="5524" w:type="dxa"/>
            <w:noWrap/>
            <w:vAlign w:val="center"/>
            <w:hideMark/>
          </w:tcPr>
          <w:p w:rsidR="00554406" w:rsidRPr="00846069" w:rsidRDefault="00554406" w:rsidP="00135D7A">
            <w:r w:rsidRPr="00846069">
              <w:t>Первомайское</w:t>
            </w:r>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205 266,0</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Роговское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213 142,4</w:t>
            </w:r>
          </w:p>
        </w:tc>
      </w:tr>
      <w:tr w:rsidR="00554406" w:rsidRPr="00846069" w:rsidTr="00FF7069">
        <w:trPr>
          <w:trHeight w:val="397"/>
        </w:trPr>
        <w:tc>
          <w:tcPr>
            <w:tcW w:w="5524" w:type="dxa"/>
            <w:noWrap/>
            <w:vAlign w:val="center"/>
            <w:hideMark/>
          </w:tcPr>
          <w:p w:rsidR="00554406" w:rsidRPr="00846069" w:rsidRDefault="00554406" w:rsidP="00135D7A">
            <w:proofErr w:type="spellStart"/>
            <w:r w:rsidRPr="00846069">
              <w:t>Щаповское</w:t>
            </w:r>
            <w:proofErr w:type="spellEnd"/>
          </w:p>
        </w:tc>
        <w:tc>
          <w:tcPr>
            <w:tcW w:w="4110" w:type="dxa"/>
            <w:tcBorders>
              <w:top w:val="nil"/>
              <w:left w:val="single" w:sz="4" w:space="0" w:color="auto"/>
              <w:bottom w:val="single" w:sz="4" w:space="0" w:color="auto"/>
              <w:right w:val="single" w:sz="4" w:space="0" w:color="auto"/>
            </w:tcBorders>
            <w:shd w:val="clear" w:color="auto" w:fill="FFFFFF" w:themeFill="background1"/>
            <w:noWrap/>
            <w:vAlign w:val="center"/>
          </w:tcPr>
          <w:p w:rsidR="00554406" w:rsidRPr="00846069" w:rsidRDefault="00554406" w:rsidP="00135D7A">
            <w:pPr>
              <w:jc w:val="right"/>
            </w:pPr>
            <w:r w:rsidRPr="00846069">
              <w:t>166 843,8</w:t>
            </w:r>
          </w:p>
        </w:tc>
      </w:tr>
      <w:tr w:rsidR="00554406" w:rsidRPr="0027777B" w:rsidTr="00FF7069">
        <w:trPr>
          <w:trHeight w:val="397"/>
        </w:trPr>
        <w:tc>
          <w:tcPr>
            <w:tcW w:w="5524" w:type="dxa"/>
            <w:noWrap/>
            <w:vAlign w:val="center"/>
            <w:hideMark/>
          </w:tcPr>
          <w:p w:rsidR="00554406" w:rsidRPr="00846069" w:rsidRDefault="00554406" w:rsidP="00135D7A">
            <w:pPr>
              <w:rPr>
                <w:b/>
                <w:bCs/>
              </w:rPr>
            </w:pPr>
            <w:r w:rsidRPr="00846069">
              <w:rPr>
                <w:b/>
                <w:bCs/>
              </w:rPr>
              <w:t>Итого</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554406" w:rsidRPr="00846069" w:rsidRDefault="00554406" w:rsidP="00135D7A">
            <w:pPr>
              <w:jc w:val="right"/>
              <w:rPr>
                <w:b/>
              </w:rPr>
            </w:pPr>
            <w:r w:rsidRPr="00846069">
              <w:rPr>
                <w:b/>
              </w:rPr>
              <w:t>5 554 112,0</w:t>
            </w:r>
          </w:p>
        </w:tc>
      </w:tr>
    </w:tbl>
    <w:p w:rsidR="0075177B" w:rsidRDefault="0075177B" w:rsidP="0075177B">
      <w:pPr>
        <w:widowControl w:val="0"/>
        <w:autoSpaceDE w:val="0"/>
        <w:autoSpaceDN w:val="0"/>
        <w:adjustRightInd w:val="0"/>
        <w:jc w:val="right"/>
        <w:rPr>
          <w:bCs/>
          <w:color w:val="000000" w:themeColor="text1"/>
        </w:rPr>
      </w:pPr>
    </w:p>
    <w:p w:rsidR="00CA1486" w:rsidRPr="00873064" w:rsidRDefault="00CA1486" w:rsidP="00AB5424">
      <w:pPr>
        <w:widowControl w:val="0"/>
        <w:autoSpaceDE w:val="0"/>
        <w:autoSpaceDN w:val="0"/>
        <w:adjustRightInd w:val="0"/>
        <w:rPr>
          <w:bCs/>
          <w:sz w:val="28"/>
          <w:szCs w:val="28"/>
        </w:rPr>
      </w:pPr>
    </w:p>
    <w:p w:rsidR="0017176A" w:rsidRPr="00873064" w:rsidRDefault="0017176A" w:rsidP="00B7403A">
      <w:pPr>
        <w:rPr>
          <w:bCs/>
          <w:sz w:val="28"/>
          <w:szCs w:val="28"/>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B7403A" w:rsidRDefault="005E4A29" w:rsidP="005E4A29">
      <w:pPr>
        <w:rPr>
          <w:b/>
          <w:bCs/>
          <w:sz w:val="28"/>
          <w:szCs w:val="28"/>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726F39">
      <w:headerReference w:type="even" r:id="rId8"/>
      <w:headerReference w:type="default" r:id="rId9"/>
      <w:footerReference w:type="even"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sidR="00726F39">
      <w:rPr>
        <w:noProof/>
      </w:rPr>
      <w:t>2</w:t>
    </w:r>
    <w:r>
      <w:fldChar w:fldCharType="end"/>
    </w: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5CC3"/>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26B"/>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26F3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79340E"/>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ED34E-C52F-40CC-92CB-39482799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163</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2023-05-26T12:52:00Z</dcterms:created>
  <dcterms:modified xsi:type="dcterms:W3CDTF">2023-05-26T13:46:00Z</dcterms:modified>
</cp:coreProperties>
</file>